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6647" w:rsidRDefault="008269E0">
      <w:bookmarkStart w:id="0" w:name="_GoBack"/>
      <w:bookmarkEnd w:id="0"/>
      <w:r>
        <w:rPr>
          <w:b/>
          <w:sz w:val="22"/>
          <w:szCs w:val="22"/>
          <w:u w:val="single"/>
          <w:lang w:val="en-GB"/>
        </w:rPr>
        <w:t>Geof Tyrrell Best Game Prize – detailed rules</w:t>
      </w:r>
    </w:p>
    <w:p w:rsidR="008F6647" w:rsidRDefault="008269E0">
      <w:pPr>
        <w:numPr>
          <w:ilvl w:val="0"/>
          <w:numId w:val="1"/>
        </w:numPr>
        <w:spacing w:line="240" w:lineRule="exact"/>
      </w:pPr>
      <w:r>
        <w:rPr>
          <w:b/>
          <w:sz w:val="22"/>
          <w:szCs w:val="22"/>
          <w:lang w:val="en-GB"/>
        </w:rPr>
        <w:t>Open to whom</w:t>
      </w:r>
    </w:p>
    <w:p w:rsidR="008F6647" w:rsidRDefault="008269E0">
      <w:pPr>
        <w:spacing w:line="240" w:lineRule="exact"/>
        <w:ind w:left="360"/>
        <w:rPr>
          <w:sz w:val="22"/>
          <w:szCs w:val="22"/>
          <w:lang w:val="en-GB"/>
        </w:rPr>
      </w:pPr>
      <w:r>
        <w:rPr>
          <w:sz w:val="22"/>
          <w:szCs w:val="22"/>
          <w:lang w:val="en-GB"/>
        </w:rPr>
        <w:t>The competition is open to anyone who was qualified to represent Wales in a FIDE competition at the time the game was played.</w:t>
      </w:r>
    </w:p>
    <w:p w:rsidR="008F6647" w:rsidRDefault="008269E0">
      <w:pPr>
        <w:numPr>
          <w:ilvl w:val="0"/>
          <w:numId w:val="1"/>
        </w:numPr>
        <w:spacing w:line="240" w:lineRule="exact"/>
      </w:pPr>
      <w:r>
        <w:rPr>
          <w:b/>
          <w:sz w:val="22"/>
          <w:szCs w:val="22"/>
          <w:lang w:val="en-GB"/>
        </w:rPr>
        <w:t>Game</w:t>
      </w:r>
    </w:p>
    <w:p w:rsidR="008F6647" w:rsidRDefault="008269E0">
      <w:pPr>
        <w:spacing w:line="240" w:lineRule="exact"/>
        <w:ind w:left="360"/>
        <w:rPr>
          <w:sz w:val="22"/>
          <w:szCs w:val="22"/>
          <w:lang w:val="en-GB"/>
        </w:rPr>
      </w:pPr>
      <w:r>
        <w:rPr>
          <w:sz w:val="22"/>
          <w:szCs w:val="22"/>
          <w:lang w:val="en-GB"/>
        </w:rPr>
        <w:t>The game must be played under classical time limits in an event the games from which are FIDE rated (i.e. it must not be played under rapid play or blitz time limits).</w:t>
      </w:r>
    </w:p>
    <w:p w:rsidR="008F6647" w:rsidRDefault="008269E0">
      <w:pPr>
        <w:numPr>
          <w:ilvl w:val="0"/>
          <w:numId w:val="1"/>
        </w:numPr>
        <w:spacing w:line="240" w:lineRule="exact"/>
      </w:pPr>
      <w:r>
        <w:rPr>
          <w:b/>
          <w:sz w:val="22"/>
          <w:szCs w:val="22"/>
          <w:lang w:val="en-GB"/>
        </w:rPr>
        <w:t>Opponent</w:t>
      </w:r>
    </w:p>
    <w:p w:rsidR="008F6647" w:rsidRDefault="008269E0">
      <w:pPr>
        <w:spacing w:line="240" w:lineRule="exact"/>
        <w:ind w:left="360"/>
      </w:pPr>
      <w:r>
        <w:rPr>
          <w:sz w:val="22"/>
          <w:szCs w:val="22"/>
          <w:lang w:val="en-GB"/>
        </w:rPr>
        <w:t>The opponent:</w:t>
      </w:r>
    </w:p>
    <w:p w:rsidR="008F6647" w:rsidRDefault="008269E0">
      <w:pPr>
        <w:numPr>
          <w:ilvl w:val="1"/>
          <w:numId w:val="1"/>
        </w:numPr>
        <w:spacing w:line="240" w:lineRule="exact"/>
        <w:rPr>
          <w:sz w:val="22"/>
          <w:szCs w:val="22"/>
          <w:lang w:val="en-GB"/>
        </w:rPr>
      </w:pPr>
      <w:r>
        <w:rPr>
          <w:sz w:val="22"/>
          <w:szCs w:val="22"/>
          <w:lang w:val="en-GB"/>
        </w:rPr>
        <w:t>must not be recorded as a Welsh player in the FIDE list; and</w:t>
      </w:r>
    </w:p>
    <w:p w:rsidR="008F6647" w:rsidRDefault="008269E0">
      <w:pPr>
        <w:numPr>
          <w:ilvl w:val="1"/>
          <w:numId w:val="1"/>
        </w:numPr>
        <w:spacing w:line="240" w:lineRule="exact"/>
        <w:rPr>
          <w:sz w:val="22"/>
          <w:szCs w:val="22"/>
          <w:lang w:val="en-GB"/>
        </w:rPr>
      </w:pPr>
      <w:r>
        <w:rPr>
          <w:sz w:val="22"/>
          <w:szCs w:val="22"/>
          <w:lang w:val="en-GB"/>
        </w:rPr>
        <w:t>must have a FIDE rating of 2250 or more at the time the game is played and at least 150 points higher than his/her Welsh opponent.</w:t>
      </w:r>
    </w:p>
    <w:p w:rsidR="008F6647" w:rsidRDefault="008269E0">
      <w:pPr>
        <w:numPr>
          <w:ilvl w:val="0"/>
          <w:numId w:val="1"/>
        </w:numPr>
        <w:spacing w:line="240" w:lineRule="exact"/>
      </w:pPr>
      <w:r>
        <w:rPr>
          <w:b/>
          <w:sz w:val="22"/>
          <w:szCs w:val="22"/>
          <w:lang w:val="en-GB"/>
        </w:rPr>
        <w:t>When game played</w:t>
      </w:r>
    </w:p>
    <w:p w:rsidR="008F6647" w:rsidRDefault="008269E0">
      <w:pPr>
        <w:spacing w:line="240" w:lineRule="exact"/>
        <w:ind w:left="360"/>
        <w:rPr>
          <w:sz w:val="22"/>
          <w:szCs w:val="22"/>
          <w:lang w:val="en-GB"/>
        </w:rPr>
      </w:pPr>
      <w:r>
        <w:rPr>
          <w:sz w:val="22"/>
          <w:szCs w:val="22"/>
          <w:lang w:val="en-GB"/>
        </w:rPr>
        <w:t>The Prize is to be awarded annually for the best game played in preceding calendar year.</w:t>
      </w:r>
    </w:p>
    <w:p w:rsidR="008F6647" w:rsidRDefault="008269E0">
      <w:pPr>
        <w:numPr>
          <w:ilvl w:val="0"/>
          <w:numId w:val="1"/>
        </w:numPr>
        <w:spacing w:line="240" w:lineRule="exact"/>
      </w:pPr>
      <w:r>
        <w:rPr>
          <w:b/>
          <w:sz w:val="22"/>
          <w:szCs w:val="22"/>
          <w:lang w:val="en-GB"/>
        </w:rPr>
        <w:t>Criteria for award</w:t>
      </w:r>
    </w:p>
    <w:p w:rsidR="008F6647" w:rsidRDefault="008269E0">
      <w:pPr>
        <w:spacing w:line="240" w:lineRule="exact"/>
        <w:ind w:left="360"/>
        <w:rPr>
          <w:sz w:val="22"/>
          <w:szCs w:val="22"/>
          <w:lang w:val="en-GB"/>
        </w:rPr>
      </w:pPr>
      <w:r>
        <w:rPr>
          <w:sz w:val="22"/>
          <w:szCs w:val="22"/>
          <w:lang w:val="en-GB"/>
        </w:rPr>
        <w:t>Normal (subjective) ‘best game’ award criteria apply; draws count as well as wins (but not losses!) though, as the inspiration for the award lies in recognising giant-killing efforts, the judges will naturally be attracted towards wins.</w:t>
      </w:r>
    </w:p>
    <w:p w:rsidR="008F6647" w:rsidRDefault="008269E0">
      <w:pPr>
        <w:numPr>
          <w:ilvl w:val="0"/>
          <w:numId w:val="1"/>
        </w:numPr>
        <w:spacing w:line="240" w:lineRule="exact"/>
      </w:pPr>
      <w:r>
        <w:rPr>
          <w:sz w:val="22"/>
          <w:szCs w:val="22"/>
          <w:lang w:val="en-GB"/>
        </w:rPr>
        <w:t xml:space="preserve"> </w:t>
      </w:r>
      <w:r>
        <w:rPr>
          <w:b/>
          <w:sz w:val="22"/>
          <w:szCs w:val="22"/>
          <w:lang w:val="en-GB"/>
        </w:rPr>
        <w:t>Who makes award</w:t>
      </w:r>
    </w:p>
    <w:p w:rsidR="008F6647" w:rsidRDefault="008269E0">
      <w:pPr>
        <w:spacing w:line="240" w:lineRule="exact"/>
        <w:ind w:left="360"/>
        <w:rPr>
          <w:sz w:val="22"/>
          <w:szCs w:val="22"/>
          <w:lang w:val="en-GB"/>
        </w:rPr>
      </w:pPr>
      <w:r>
        <w:rPr>
          <w:sz w:val="22"/>
          <w:szCs w:val="22"/>
          <w:lang w:val="en-GB"/>
        </w:rPr>
        <w:t>The award is made by a committee consisting of three individuals who have represented Wales in an international event (not restricted to particular age groups) nominated annually by Management Board. MB shall appoint the chairman/convenor, if possible a member of the MB.</w:t>
      </w:r>
    </w:p>
    <w:p w:rsidR="008F6647" w:rsidRDefault="008269E0">
      <w:pPr>
        <w:numPr>
          <w:ilvl w:val="0"/>
          <w:numId w:val="1"/>
        </w:numPr>
        <w:spacing w:line="240" w:lineRule="exact"/>
      </w:pPr>
      <w:r>
        <w:rPr>
          <w:b/>
          <w:sz w:val="22"/>
          <w:szCs w:val="22"/>
          <w:lang w:val="en-GB"/>
        </w:rPr>
        <w:t>How games come to be considered</w:t>
      </w:r>
    </w:p>
    <w:p w:rsidR="008F6647" w:rsidRDefault="008269E0">
      <w:pPr>
        <w:spacing w:line="240" w:lineRule="exact"/>
        <w:ind w:left="360"/>
        <w:rPr>
          <w:sz w:val="22"/>
          <w:szCs w:val="22"/>
          <w:lang w:val="en-GB"/>
        </w:rPr>
      </w:pPr>
      <w:r>
        <w:rPr>
          <w:sz w:val="22"/>
          <w:szCs w:val="22"/>
          <w:lang w:val="en-GB"/>
        </w:rPr>
        <w:t xml:space="preserve">Players are encouraged to enter their games (or others’ games) for consideration but the Committee need not confine themselves to such games (a lot will be easily available on-line); if the Committee considers no game is worthy then no award needs to be made.  </w:t>
      </w:r>
    </w:p>
    <w:p w:rsidR="008F6647" w:rsidRDefault="008269E0">
      <w:pPr>
        <w:numPr>
          <w:ilvl w:val="0"/>
          <w:numId w:val="1"/>
        </w:numPr>
        <w:spacing w:line="240" w:lineRule="exact"/>
      </w:pPr>
      <w:r>
        <w:rPr>
          <w:b/>
          <w:sz w:val="22"/>
          <w:szCs w:val="22"/>
          <w:lang w:val="en-GB"/>
        </w:rPr>
        <w:t>Nature of award</w:t>
      </w:r>
    </w:p>
    <w:p w:rsidR="008F6647" w:rsidRDefault="008269E0">
      <w:pPr>
        <w:spacing w:line="240" w:lineRule="exact"/>
        <w:ind w:left="360"/>
        <w:rPr>
          <w:sz w:val="22"/>
          <w:szCs w:val="22"/>
          <w:lang w:val="en-GB"/>
        </w:rPr>
      </w:pPr>
      <w:r>
        <w:rPr>
          <w:sz w:val="22"/>
          <w:szCs w:val="22"/>
          <w:lang w:val="en-GB"/>
        </w:rPr>
        <w:t>The winner each year gets an engraved trophy to retain permanently; and the annotated game is given a prominent place in the Yearbook and on the WCU website.</w:t>
      </w:r>
    </w:p>
    <w:p w:rsidR="008F6647" w:rsidRDefault="008269E0">
      <w:pPr>
        <w:numPr>
          <w:ilvl w:val="0"/>
          <w:numId w:val="1"/>
        </w:numPr>
        <w:spacing w:line="240" w:lineRule="exact"/>
      </w:pPr>
      <w:r>
        <w:rPr>
          <w:sz w:val="22"/>
          <w:szCs w:val="22"/>
          <w:lang w:val="en-GB"/>
        </w:rPr>
        <w:t xml:space="preserve"> </w:t>
      </w:r>
      <w:r>
        <w:rPr>
          <w:b/>
          <w:sz w:val="22"/>
          <w:szCs w:val="22"/>
          <w:lang w:val="en-GB"/>
        </w:rPr>
        <w:t>Timing</w:t>
      </w:r>
    </w:p>
    <w:p w:rsidR="008F6647" w:rsidRDefault="008269E0">
      <w:pPr>
        <w:spacing w:line="240" w:lineRule="exact"/>
        <w:ind w:left="360"/>
      </w:pPr>
      <w:r>
        <w:rPr>
          <w:sz w:val="22"/>
          <w:szCs w:val="22"/>
          <w:lang w:val="en-GB"/>
        </w:rPr>
        <w:t>The timetable for making the award each year is as follows:</w:t>
      </w:r>
    </w:p>
    <w:p w:rsidR="008F6647" w:rsidRDefault="008269E0">
      <w:pPr>
        <w:numPr>
          <w:ilvl w:val="0"/>
          <w:numId w:val="2"/>
        </w:numPr>
        <w:spacing w:line="240" w:lineRule="exact"/>
        <w:rPr>
          <w:sz w:val="22"/>
          <w:szCs w:val="22"/>
          <w:lang w:val="en-GB"/>
        </w:rPr>
      </w:pPr>
      <w:r>
        <w:rPr>
          <w:sz w:val="22"/>
          <w:szCs w:val="22"/>
          <w:lang w:val="en-GB"/>
        </w:rPr>
        <w:t>games must be submitted to the Committee by 31 Jan following the year of the competition;</w:t>
      </w:r>
    </w:p>
    <w:p w:rsidR="008F6647" w:rsidRDefault="008269E0">
      <w:pPr>
        <w:numPr>
          <w:ilvl w:val="0"/>
          <w:numId w:val="2"/>
        </w:numPr>
        <w:spacing w:line="240" w:lineRule="exact"/>
        <w:rPr>
          <w:sz w:val="22"/>
          <w:szCs w:val="22"/>
          <w:lang w:val="en-GB"/>
        </w:rPr>
      </w:pPr>
      <w:r>
        <w:rPr>
          <w:sz w:val="22"/>
          <w:szCs w:val="22"/>
          <w:lang w:val="en-GB"/>
        </w:rPr>
        <w:t xml:space="preserve">the Committee considers submitted games and others that meet the criteria set out in paragraphs 1-4 above in time to reach a decision by the end of February; </w:t>
      </w:r>
    </w:p>
    <w:p w:rsidR="008F6647" w:rsidRDefault="008269E0">
      <w:pPr>
        <w:numPr>
          <w:ilvl w:val="0"/>
          <w:numId w:val="2"/>
        </w:numPr>
        <w:spacing w:line="240" w:lineRule="exact"/>
        <w:rPr>
          <w:sz w:val="22"/>
          <w:szCs w:val="22"/>
          <w:lang w:val="en-GB"/>
        </w:rPr>
      </w:pPr>
      <w:r>
        <w:rPr>
          <w:sz w:val="22"/>
          <w:szCs w:val="22"/>
          <w:lang w:val="en-GB"/>
        </w:rPr>
        <w:t>the result of the competition is published on the WCU website as soon as possible thereafter;</w:t>
      </w:r>
    </w:p>
    <w:p w:rsidR="008F6647" w:rsidRDefault="008269E0">
      <w:pPr>
        <w:numPr>
          <w:ilvl w:val="0"/>
          <w:numId w:val="2"/>
        </w:numPr>
        <w:spacing w:line="240" w:lineRule="exact"/>
        <w:rPr>
          <w:sz w:val="22"/>
          <w:szCs w:val="22"/>
          <w:lang w:val="en-GB"/>
        </w:rPr>
      </w:pPr>
      <w:r>
        <w:rPr>
          <w:sz w:val="22"/>
          <w:szCs w:val="22"/>
          <w:lang w:val="en-GB"/>
        </w:rPr>
        <w:t>the trophy is engraved with winner’s name and year of award by Easter;</w:t>
      </w:r>
    </w:p>
    <w:p w:rsidR="008F6647" w:rsidRDefault="008269E0">
      <w:pPr>
        <w:numPr>
          <w:ilvl w:val="0"/>
          <w:numId w:val="2"/>
        </w:numPr>
        <w:spacing w:line="240" w:lineRule="exact"/>
        <w:rPr>
          <w:sz w:val="22"/>
          <w:szCs w:val="22"/>
          <w:lang w:val="en-GB"/>
        </w:rPr>
      </w:pPr>
      <w:r>
        <w:rPr>
          <w:sz w:val="22"/>
          <w:szCs w:val="22"/>
          <w:lang w:val="en-GB"/>
        </w:rPr>
        <w:t>the presentation is made if possible at the start of the WCU Easter Congress;</w:t>
      </w:r>
    </w:p>
    <w:p w:rsidR="008F6647" w:rsidRDefault="008269E0">
      <w:pPr>
        <w:numPr>
          <w:ilvl w:val="0"/>
          <w:numId w:val="2"/>
        </w:numPr>
        <w:spacing w:line="240" w:lineRule="exact"/>
        <w:rPr>
          <w:sz w:val="22"/>
          <w:szCs w:val="22"/>
          <w:lang w:val="en-GB"/>
        </w:rPr>
      </w:pPr>
      <w:r>
        <w:rPr>
          <w:sz w:val="22"/>
          <w:szCs w:val="22"/>
          <w:lang w:val="en-GB"/>
        </w:rPr>
        <w:t xml:space="preserve">the game appears in the subsequent WCU Yearbook. </w:t>
      </w:r>
    </w:p>
    <w:p w:rsidR="008F6647" w:rsidRDefault="008F6647"/>
    <w:sectPr w:rsidR="008F6647">
      <w:pgSz w:w="11906" w:h="16838"/>
      <w:pgMar w:top="1440" w:right="1134" w:bottom="1440"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4B7B" w:rsidRDefault="006C4B7B">
      <w:pPr>
        <w:spacing w:after="0" w:line="240" w:lineRule="auto"/>
      </w:pPr>
      <w:r>
        <w:separator/>
      </w:r>
    </w:p>
  </w:endnote>
  <w:endnote w:type="continuationSeparator" w:id="0">
    <w:p w:rsidR="006C4B7B" w:rsidRDefault="006C4B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4B7B" w:rsidRDefault="006C4B7B">
      <w:pPr>
        <w:spacing w:after="0" w:line="240" w:lineRule="auto"/>
      </w:pPr>
      <w:r>
        <w:rPr>
          <w:color w:val="000000"/>
        </w:rPr>
        <w:separator/>
      </w:r>
    </w:p>
  </w:footnote>
  <w:footnote w:type="continuationSeparator" w:id="0">
    <w:p w:rsidR="006C4B7B" w:rsidRDefault="006C4B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F5607"/>
    <w:multiLevelType w:val="multilevel"/>
    <w:tmpl w:val="15CC7AD2"/>
    <w:lvl w:ilvl="0">
      <w:start w:val="1"/>
      <w:numFmt w:val="decimal"/>
      <w:lvlText w:val="%1."/>
      <w:lvlJc w:val="left"/>
      <w:pPr>
        <w:ind w:left="720" w:hanging="360"/>
      </w:pPr>
      <w:rPr>
        <w:rFonts w:cs="Times New Roman"/>
      </w:rPr>
    </w:lvl>
    <w:lvl w:ilvl="1">
      <w:numFmt w:val="bullet"/>
      <w:lvlText w:val=""/>
      <w:lvlJc w:val="left"/>
      <w:pPr>
        <w:ind w:left="1440" w:hanging="360"/>
      </w:pPr>
      <w:rPr>
        <w:rFonts w:ascii="Symbol" w:hAnsi="Symbol"/>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15:restartNumberingAfterBreak="0">
    <w:nsid w:val="55933A4F"/>
    <w:multiLevelType w:val="multilevel"/>
    <w:tmpl w:val="60A04FF4"/>
    <w:lvl w:ilvl="0">
      <w:start w:val="1"/>
      <w:numFmt w:val="lowerLetter"/>
      <w:lvlText w:val="%1."/>
      <w:lvlJc w:val="left"/>
      <w:pPr>
        <w:ind w:left="720" w:hanging="360"/>
      </w:pPr>
      <w:rPr>
        <w:rFonts w:cs="Times New Roman"/>
      </w:rPr>
    </w:lvl>
    <w:lvl w:ilvl="1">
      <w:numFmt w:val="bullet"/>
      <w:lvlText w:val=""/>
      <w:lvlJc w:val="left"/>
      <w:pPr>
        <w:ind w:left="1440" w:hanging="360"/>
      </w:pPr>
      <w:rPr>
        <w:rFonts w:ascii="Symbol" w:hAnsi="Symbol"/>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8F6647"/>
    <w:rsid w:val="006C4B7B"/>
    <w:rsid w:val="008269E0"/>
    <w:rsid w:val="008F6647"/>
    <w:rsid w:val="00AD0FFB"/>
    <w:rsid w:val="00AF3E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D16E75A-AB40-4471-AC13-A8AD5B234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pPr>
        <w:textAlignment w:val="baseline"/>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uiPriority="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pPr>
      <w:suppressAutoHyphens/>
      <w:autoSpaceDN w:val="0"/>
      <w:spacing w:after="120" w:line="420" w:lineRule="exact"/>
    </w:pPr>
    <w:rPr>
      <w:rFonts w:ascii="Arial" w:hAnsi="Arial"/>
      <w:sz w:val="24"/>
      <w:lang w:val="cy-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343</Words>
  <Characters>1960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Howard</dc:creator>
  <cp:keywords/>
  <dc:description/>
  <cp:lastModifiedBy>Owner</cp:lastModifiedBy>
  <cp:revision>2</cp:revision>
  <dcterms:created xsi:type="dcterms:W3CDTF">2017-01-05T14:40:00Z</dcterms:created>
  <dcterms:modified xsi:type="dcterms:W3CDTF">2017-01-05T14:40:00Z</dcterms:modified>
</cp:coreProperties>
</file>